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07" w:rsidRDefault="00562107" w:rsidP="00562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гр. </w:t>
      </w:r>
      <w:r w:rsidRPr="00680BF4">
        <w:rPr>
          <w:rFonts w:ascii="Times New Roman" w:hAnsi="Times New Roman" w:cs="Times New Roman"/>
          <w:b/>
          <w:sz w:val="28"/>
          <w:szCs w:val="28"/>
        </w:rPr>
        <w:t>Н</w:t>
      </w:r>
      <w:r w:rsidR="007A1FAD">
        <w:rPr>
          <w:rFonts w:ascii="Times New Roman" w:hAnsi="Times New Roman" w:cs="Times New Roman"/>
          <w:b/>
          <w:sz w:val="28"/>
          <w:szCs w:val="28"/>
        </w:rPr>
        <w:t>С</w:t>
      </w:r>
      <w:r w:rsidRPr="00680BF4">
        <w:rPr>
          <w:rFonts w:ascii="Times New Roman" w:hAnsi="Times New Roman" w:cs="Times New Roman"/>
          <w:b/>
          <w:sz w:val="28"/>
          <w:szCs w:val="28"/>
        </w:rPr>
        <w:t>-</w:t>
      </w:r>
      <w:r w:rsidR="007A1FAD">
        <w:rPr>
          <w:rFonts w:ascii="Times New Roman" w:hAnsi="Times New Roman" w:cs="Times New Roman"/>
          <w:b/>
          <w:sz w:val="28"/>
          <w:szCs w:val="28"/>
        </w:rPr>
        <w:t>31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Pr="00562107" w:rsidRDefault="00562107" w:rsidP="00562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7A1FAD">
        <w:rPr>
          <w:rFonts w:ascii="Times New Roman" w:hAnsi="Times New Roman" w:cs="Times New Roman"/>
          <w:sz w:val="28"/>
        </w:rPr>
        <w:t>Детали машин и основы конструирования</w:t>
      </w:r>
      <w:r>
        <w:rPr>
          <w:rFonts w:ascii="Times New Roman" w:hAnsi="Times New Roman" w:cs="Times New Roman"/>
          <w:sz w:val="28"/>
        </w:rPr>
        <w:t>.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A1FAD">
        <w:rPr>
          <w:rFonts w:ascii="Times New Roman" w:hAnsi="Times New Roman" w:cs="Times New Roman"/>
          <w:sz w:val="28"/>
          <w:szCs w:val="28"/>
        </w:rPr>
        <w:t>ст. преп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FAD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="007A1FAD">
        <w:rPr>
          <w:rFonts w:ascii="Times New Roman" w:hAnsi="Times New Roman" w:cs="Times New Roman"/>
          <w:sz w:val="28"/>
          <w:szCs w:val="28"/>
        </w:rPr>
        <w:t xml:space="preserve"> О. 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hyperlink r:id="rId5" w:history="1"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BOL</w:t>
        </w:r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</w:rPr>
          <w:t>-74@</w:t>
        </w:r>
        <w:proofErr w:type="spellStart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End"/>
        <w:r w:rsidR="007A1FAD" w:rsidRPr="002A10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6C0A4F" w:rsidRPr="006C0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</w:t>
      </w:r>
      <w:r w:rsidR="004C5670">
        <w:rPr>
          <w:rFonts w:ascii="Times New Roman" w:hAnsi="Times New Roman" w:cs="Times New Roman"/>
          <w:sz w:val="28"/>
          <w:szCs w:val="28"/>
        </w:rPr>
        <w:t xml:space="preserve"> консультации проводятся дистанционно с использованием </w:t>
      </w:r>
      <w:proofErr w:type="spellStart"/>
      <w:r w:rsidR="004C567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4C56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2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4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.03.2020 г. с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2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3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5 до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6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0441A0">
        <w:rPr>
          <w:rFonts w:ascii="Times New Roman" w:hAnsi="Times New Roman" w:cs="Times New Roman"/>
          <w:i/>
          <w:sz w:val="28"/>
          <w:szCs w:val="28"/>
        </w:rPr>
        <w:t>5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5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07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.0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4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.2020 г. с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2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3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5 до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6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0441A0">
        <w:rPr>
          <w:rFonts w:ascii="Times New Roman" w:hAnsi="Times New Roman" w:cs="Times New Roman"/>
          <w:i/>
          <w:sz w:val="28"/>
          <w:szCs w:val="28"/>
        </w:rPr>
        <w:t>5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5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;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FAD" w:rsidRPr="000441A0">
        <w:rPr>
          <w:rFonts w:ascii="Times New Roman" w:hAnsi="Times New Roman" w:cs="Times New Roman"/>
          <w:i/>
          <w:sz w:val="28"/>
          <w:szCs w:val="28"/>
        </w:rPr>
        <w:t>21.04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.2020 г. с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2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3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gramStart"/>
      <w:r w:rsidR="007A1FAD" w:rsidRPr="007866B7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7A1FAD" w:rsidRPr="007866B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6</w:t>
      </w:r>
      <w:r w:rsidR="007A1FAD" w:rsidRPr="007866B7">
        <w:rPr>
          <w:rFonts w:ascii="Times New Roman" w:hAnsi="Times New Roman" w:cs="Times New Roman"/>
          <w:i/>
          <w:sz w:val="28"/>
          <w:szCs w:val="28"/>
        </w:rPr>
        <w:t>.</w:t>
      </w:r>
      <w:r w:rsidR="000441A0">
        <w:rPr>
          <w:rFonts w:ascii="Times New Roman" w:hAnsi="Times New Roman" w:cs="Times New Roman"/>
          <w:i/>
          <w:sz w:val="28"/>
          <w:szCs w:val="28"/>
        </w:rPr>
        <w:t>5</w:t>
      </w:r>
      <w:r w:rsidR="007A1FAD" w:rsidRPr="007A1FAD">
        <w:rPr>
          <w:rFonts w:ascii="Times New Roman" w:hAnsi="Times New Roman" w:cs="Times New Roman"/>
          <w:i/>
          <w:sz w:val="28"/>
          <w:szCs w:val="28"/>
        </w:rPr>
        <w:t>5</w:t>
      </w:r>
      <w:r w:rsidR="007866B7" w:rsidRPr="007866B7">
        <w:rPr>
          <w:rFonts w:ascii="Times New Roman" w:hAnsi="Times New Roman" w:cs="Times New Roman"/>
          <w:i/>
          <w:sz w:val="28"/>
          <w:szCs w:val="28"/>
        </w:rPr>
        <w:t>; (по расписанию)</w:t>
      </w:r>
      <w:r w:rsidR="007866B7">
        <w:rPr>
          <w:rFonts w:ascii="Times New Roman" w:hAnsi="Times New Roman" w:cs="Times New Roman"/>
          <w:i/>
          <w:sz w:val="28"/>
          <w:szCs w:val="28"/>
        </w:rPr>
        <w:t>.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</w:p>
    <w:p w:rsidR="00562107" w:rsidRDefault="00562107" w:rsidP="00562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107" w:rsidRDefault="00562107" w:rsidP="00562107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427BC">
        <w:rPr>
          <w:rFonts w:ascii="Times New Roman" w:hAnsi="Times New Roman" w:cs="Times New Roman"/>
          <w:i/>
          <w:sz w:val="28"/>
          <w:szCs w:val="28"/>
        </w:rPr>
        <w:t>2</w:t>
      </w:r>
      <w:r w:rsidR="000441A0" w:rsidRPr="000441A0">
        <w:rPr>
          <w:rFonts w:ascii="Times New Roman" w:hAnsi="Times New Roman" w:cs="Times New Roman"/>
          <w:i/>
          <w:sz w:val="28"/>
          <w:szCs w:val="28"/>
        </w:rPr>
        <w:t>4</w:t>
      </w:r>
      <w:r w:rsidR="002427BC">
        <w:rPr>
          <w:rFonts w:ascii="Times New Roman" w:hAnsi="Times New Roman" w:cs="Times New Roman"/>
          <w:i/>
          <w:sz w:val="28"/>
          <w:szCs w:val="28"/>
        </w:rPr>
        <w:t>.03.2020 г.</w:t>
      </w:r>
    </w:p>
    <w:p w:rsidR="008C444C" w:rsidRPr="003D5153" w:rsidRDefault="00562107" w:rsidP="000441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Лекция № </w:t>
      </w:r>
      <w:r w:rsidR="007A49E9">
        <w:rPr>
          <w:sz w:val="28"/>
          <w:szCs w:val="28"/>
        </w:rPr>
        <w:t>3</w:t>
      </w:r>
      <w:r w:rsidR="00474BE1">
        <w:rPr>
          <w:sz w:val="28"/>
          <w:szCs w:val="28"/>
        </w:rPr>
        <w:t xml:space="preserve"> </w:t>
      </w:r>
      <w:r w:rsidR="00D3390D">
        <w:rPr>
          <w:sz w:val="28"/>
          <w:szCs w:val="28"/>
        </w:rPr>
        <w:t>«</w:t>
      </w:r>
      <w:r w:rsidR="000441A0">
        <w:rPr>
          <w:b/>
          <w:sz w:val="28"/>
        </w:rPr>
        <w:t>Подшипники качения</w:t>
      </w:r>
      <w:r w:rsidR="000441A0">
        <w:rPr>
          <w:sz w:val="28"/>
        </w:rPr>
        <w:t xml:space="preserve">. Классификация и обозначения. Критерии работоспособности. Подбор подшипников качения по статической и динамической грузоподъёмности. </w:t>
      </w:r>
      <w:r w:rsidR="000441A0">
        <w:rPr>
          <w:sz w:val="28"/>
          <w:szCs w:val="28"/>
        </w:rPr>
        <w:t xml:space="preserve"> </w:t>
      </w:r>
      <w:r w:rsidR="008C444C">
        <w:rPr>
          <w:sz w:val="28"/>
          <w:szCs w:val="28"/>
        </w:rPr>
        <w:t>Изучить и законспект</w:t>
      </w:r>
      <w:r w:rsidR="00F47E7C">
        <w:rPr>
          <w:sz w:val="28"/>
          <w:szCs w:val="28"/>
        </w:rPr>
        <w:t xml:space="preserve">ировать учебные материалы </w:t>
      </w:r>
      <w:r w:rsidR="00F47E7C" w:rsidRPr="007A49E9">
        <w:rPr>
          <w:sz w:val="28"/>
          <w:szCs w:val="28"/>
        </w:rPr>
        <w:t>[</w:t>
      </w:r>
      <w:r w:rsidR="00FE3A63">
        <w:rPr>
          <w:sz w:val="28"/>
        </w:rPr>
        <w:t>1</w:t>
      </w:r>
      <w:r w:rsidR="009F59B4">
        <w:rPr>
          <w:sz w:val="28"/>
        </w:rPr>
        <w:t>, 4</w:t>
      </w:r>
      <w:r w:rsidR="00564C34">
        <w:rPr>
          <w:sz w:val="28"/>
        </w:rPr>
        <w:t>]</w:t>
      </w:r>
    </w:p>
    <w:p w:rsidR="008C444C" w:rsidRPr="007A1FAD" w:rsidRDefault="008C444C" w:rsidP="00474BE1">
      <w:pPr>
        <w:pStyle w:val="Default"/>
        <w:rPr>
          <w:sz w:val="28"/>
          <w:szCs w:val="28"/>
        </w:rPr>
      </w:pPr>
    </w:p>
    <w:p w:rsidR="00D3390D" w:rsidRPr="000441A0" w:rsidRDefault="007866B7" w:rsidP="00D3390D">
      <w:pPr>
        <w:pStyle w:val="Default"/>
        <w:rPr>
          <w:sz w:val="28"/>
          <w:szCs w:val="28"/>
        </w:rPr>
      </w:pPr>
      <w:r w:rsidRPr="000441A0">
        <w:rPr>
          <w:sz w:val="28"/>
          <w:szCs w:val="28"/>
        </w:rPr>
        <w:t>Практическая работа №</w:t>
      </w:r>
      <w:r w:rsidR="00564C34" w:rsidRPr="000441A0">
        <w:rPr>
          <w:sz w:val="28"/>
          <w:szCs w:val="28"/>
        </w:rPr>
        <w:t xml:space="preserve"> </w:t>
      </w:r>
      <w:r w:rsidR="00E25E58">
        <w:rPr>
          <w:sz w:val="28"/>
          <w:szCs w:val="28"/>
        </w:rPr>
        <w:t>2</w:t>
      </w:r>
      <w:r w:rsidR="00564C34" w:rsidRPr="000441A0">
        <w:rPr>
          <w:sz w:val="28"/>
          <w:szCs w:val="28"/>
        </w:rPr>
        <w:t xml:space="preserve"> </w:t>
      </w:r>
      <w:r w:rsidR="00D3390D" w:rsidRPr="000441A0">
        <w:rPr>
          <w:sz w:val="28"/>
          <w:szCs w:val="28"/>
        </w:rPr>
        <w:t>«</w:t>
      </w:r>
      <w:r w:rsidR="000441A0" w:rsidRPr="000441A0">
        <w:rPr>
          <w:sz w:val="28"/>
          <w:szCs w:val="28"/>
        </w:rPr>
        <w:t>Подбор и расчет подшипников ка</w:t>
      </w:r>
      <w:r w:rsidR="00E25E58">
        <w:rPr>
          <w:sz w:val="28"/>
          <w:szCs w:val="28"/>
        </w:rPr>
        <w:t>чения</w:t>
      </w:r>
      <w:r w:rsidR="00D3390D" w:rsidRPr="000441A0">
        <w:rPr>
          <w:sz w:val="28"/>
          <w:szCs w:val="28"/>
        </w:rPr>
        <w:t>».</w:t>
      </w:r>
    </w:p>
    <w:p w:rsidR="007866B7" w:rsidRPr="007A49E9" w:rsidRDefault="000441A0" w:rsidP="00562107">
      <w:pPr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Изучить методику расчета подшипников качения</w:t>
      </w:r>
      <w:r w:rsidR="00D3390D">
        <w:rPr>
          <w:rFonts w:ascii="Times New Roman" w:hAnsi="Times New Roman" w:cs="Times New Roman"/>
          <w:sz w:val="28"/>
          <w:szCs w:val="23"/>
        </w:rPr>
        <w:t>, оформить отчет</w:t>
      </w:r>
      <w:r w:rsidR="00D3390D" w:rsidRPr="00D3390D">
        <w:rPr>
          <w:rFonts w:ascii="Times New Roman" w:hAnsi="Times New Roman" w:cs="Times New Roman"/>
          <w:sz w:val="28"/>
          <w:szCs w:val="23"/>
        </w:rPr>
        <w:t xml:space="preserve"> [</w:t>
      </w:r>
      <w:r w:rsidR="007A49E9">
        <w:rPr>
          <w:rFonts w:ascii="Times New Roman" w:hAnsi="Times New Roman" w:cs="Times New Roman"/>
          <w:sz w:val="28"/>
          <w:szCs w:val="23"/>
        </w:rPr>
        <w:t>2</w:t>
      </w:r>
      <w:r w:rsidR="00D3390D" w:rsidRPr="00D3390D">
        <w:rPr>
          <w:rFonts w:ascii="Times New Roman" w:hAnsi="Times New Roman" w:cs="Times New Roman"/>
          <w:sz w:val="28"/>
          <w:szCs w:val="23"/>
        </w:rPr>
        <w:t>]</w:t>
      </w:r>
      <w:r w:rsidR="007A49E9" w:rsidRPr="007A49E9">
        <w:rPr>
          <w:rFonts w:ascii="Times New Roman" w:hAnsi="Times New Roman" w:cs="Times New Roman"/>
          <w:sz w:val="28"/>
          <w:szCs w:val="23"/>
        </w:rPr>
        <w:t>.</w:t>
      </w:r>
    </w:p>
    <w:p w:rsidR="00E25E58" w:rsidRPr="00E25E58" w:rsidRDefault="00E25E58" w:rsidP="007A49E9">
      <w:pPr>
        <w:pStyle w:val="Default"/>
        <w:rPr>
          <w:sz w:val="28"/>
          <w:szCs w:val="28"/>
        </w:rPr>
      </w:pPr>
      <w:r w:rsidRPr="00E25E58">
        <w:rPr>
          <w:sz w:val="28"/>
          <w:szCs w:val="28"/>
        </w:rPr>
        <w:t xml:space="preserve">Лабораторная  работа № </w:t>
      </w:r>
      <w:r w:rsidR="007A49E9">
        <w:rPr>
          <w:sz w:val="28"/>
          <w:szCs w:val="28"/>
        </w:rPr>
        <w:t>2</w:t>
      </w:r>
      <w:r w:rsidRPr="00E25E58">
        <w:rPr>
          <w:sz w:val="28"/>
          <w:szCs w:val="28"/>
        </w:rPr>
        <w:t xml:space="preserve"> « Изучение конструкций и характеристик подшипников качения»</w:t>
      </w:r>
      <w:r w:rsidR="007A49E9">
        <w:rPr>
          <w:sz w:val="28"/>
          <w:szCs w:val="28"/>
        </w:rPr>
        <w:t xml:space="preserve">. </w:t>
      </w:r>
      <w:r w:rsidRPr="00E25E58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конструкции и характеристики  </w:t>
      </w:r>
      <w:r w:rsidRPr="00E25E58">
        <w:rPr>
          <w:sz w:val="28"/>
          <w:szCs w:val="28"/>
        </w:rPr>
        <w:t>подшипников качения, оформить отчет</w:t>
      </w:r>
      <w:r w:rsidR="007A49E9">
        <w:rPr>
          <w:sz w:val="28"/>
          <w:szCs w:val="28"/>
        </w:rPr>
        <w:t xml:space="preserve"> </w:t>
      </w:r>
      <w:r w:rsidR="007A49E9" w:rsidRPr="00D3390D">
        <w:rPr>
          <w:sz w:val="28"/>
          <w:szCs w:val="23"/>
        </w:rPr>
        <w:t>[</w:t>
      </w:r>
      <w:r w:rsidR="007A49E9">
        <w:rPr>
          <w:sz w:val="28"/>
          <w:szCs w:val="23"/>
        </w:rPr>
        <w:t>3</w:t>
      </w:r>
      <w:r w:rsidR="007A49E9" w:rsidRPr="00D3390D">
        <w:rPr>
          <w:sz w:val="28"/>
          <w:szCs w:val="23"/>
        </w:rPr>
        <w:t>]</w:t>
      </w:r>
      <w:r w:rsidR="007A49E9" w:rsidRPr="007A49E9">
        <w:rPr>
          <w:sz w:val="28"/>
          <w:szCs w:val="23"/>
        </w:rPr>
        <w:t>.</w:t>
      </w:r>
    </w:p>
    <w:p w:rsidR="007866B7" w:rsidRPr="00E25E58" w:rsidRDefault="00E25E58" w:rsidP="005621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0</w:t>
      </w:r>
      <w:r w:rsidR="007866B7" w:rsidRPr="00E25E58">
        <w:rPr>
          <w:rFonts w:ascii="Times New Roman" w:hAnsi="Times New Roman" w:cs="Times New Roman"/>
          <w:i/>
          <w:sz w:val="28"/>
          <w:szCs w:val="28"/>
        </w:rPr>
        <w:t>7.0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7866B7" w:rsidRPr="00E25E58">
        <w:rPr>
          <w:rFonts w:ascii="Times New Roman" w:hAnsi="Times New Roman" w:cs="Times New Roman"/>
          <w:i/>
          <w:sz w:val="28"/>
          <w:szCs w:val="28"/>
        </w:rPr>
        <w:t>.2020 г.</w:t>
      </w:r>
    </w:p>
    <w:p w:rsidR="007A49E9" w:rsidRPr="007A49E9" w:rsidRDefault="00474BE1" w:rsidP="007A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Лекция № </w:t>
      </w:r>
      <w:r w:rsidR="007A49E9">
        <w:rPr>
          <w:sz w:val="28"/>
          <w:szCs w:val="28"/>
        </w:rPr>
        <w:t xml:space="preserve">4 </w:t>
      </w:r>
      <w:r w:rsidR="007A49E9">
        <w:rPr>
          <w:b/>
          <w:sz w:val="28"/>
        </w:rPr>
        <w:t>Механические передачи</w:t>
      </w:r>
      <w:r w:rsidR="007A49E9">
        <w:rPr>
          <w:sz w:val="28"/>
        </w:rPr>
        <w:t>, назначение, классификация. Кинематические и силовые</w:t>
      </w:r>
      <w:r w:rsidR="007A49E9">
        <w:rPr>
          <w:sz w:val="28"/>
          <w:szCs w:val="34"/>
        </w:rPr>
        <w:t xml:space="preserve"> соотношения в передачах. Передачи и привода, используемые в технике.</w:t>
      </w:r>
      <w:r w:rsidR="00564C34">
        <w:rPr>
          <w:sz w:val="28"/>
          <w:szCs w:val="28"/>
        </w:rPr>
        <w:t xml:space="preserve"> </w:t>
      </w:r>
      <w:r w:rsidR="007A49E9">
        <w:rPr>
          <w:sz w:val="28"/>
          <w:szCs w:val="28"/>
        </w:rPr>
        <w:t>Изучить и законспектировать учебные материалы</w:t>
      </w:r>
      <w:r w:rsidR="007A49E9" w:rsidRPr="007A49E9">
        <w:rPr>
          <w:sz w:val="28"/>
          <w:szCs w:val="28"/>
        </w:rPr>
        <w:t xml:space="preserve"> </w:t>
      </w:r>
    </w:p>
    <w:p w:rsidR="007A49E9" w:rsidRPr="007A49E9" w:rsidRDefault="007A49E9" w:rsidP="007A49E9">
      <w:pPr>
        <w:pStyle w:val="Default"/>
        <w:rPr>
          <w:sz w:val="28"/>
          <w:szCs w:val="28"/>
        </w:rPr>
      </w:pPr>
      <w:r w:rsidRPr="007A49E9">
        <w:rPr>
          <w:sz w:val="28"/>
          <w:szCs w:val="28"/>
        </w:rPr>
        <w:t>[ 1</w:t>
      </w:r>
      <w:r w:rsidR="009F59B4">
        <w:rPr>
          <w:sz w:val="28"/>
          <w:szCs w:val="28"/>
        </w:rPr>
        <w:t>,4</w:t>
      </w:r>
      <w:r w:rsidRPr="007A49E9">
        <w:rPr>
          <w:sz w:val="28"/>
          <w:szCs w:val="28"/>
        </w:rPr>
        <w:t>].</w:t>
      </w:r>
    </w:p>
    <w:p w:rsidR="007A49E9" w:rsidRPr="007A49E9" w:rsidRDefault="007A49E9" w:rsidP="007A49E9">
      <w:pPr>
        <w:pStyle w:val="Default"/>
        <w:rPr>
          <w:sz w:val="28"/>
          <w:szCs w:val="23"/>
        </w:rPr>
      </w:pPr>
      <w:r w:rsidRPr="007A49E9">
        <w:rPr>
          <w:sz w:val="28"/>
          <w:szCs w:val="28"/>
        </w:rPr>
        <w:t>Практическая работа № 3</w:t>
      </w:r>
      <w:r>
        <w:rPr>
          <w:sz w:val="28"/>
          <w:szCs w:val="28"/>
        </w:rPr>
        <w:t xml:space="preserve"> «</w:t>
      </w:r>
      <w:r w:rsidRPr="007A49E9">
        <w:rPr>
          <w:sz w:val="28"/>
          <w:szCs w:val="28"/>
        </w:rPr>
        <w:t xml:space="preserve"> Кинематический и энергетический расчет привода</w:t>
      </w:r>
      <w:r>
        <w:rPr>
          <w:sz w:val="28"/>
          <w:szCs w:val="28"/>
        </w:rPr>
        <w:t>»</w:t>
      </w:r>
      <w:r w:rsidRPr="007A49E9">
        <w:rPr>
          <w:sz w:val="28"/>
          <w:szCs w:val="28"/>
        </w:rPr>
        <w:t>.</w:t>
      </w:r>
      <w:r>
        <w:rPr>
          <w:sz w:val="28"/>
          <w:szCs w:val="28"/>
        </w:rPr>
        <w:t xml:space="preserve"> Изучить методику расчета подшипников качения</w:t>
      </w:r>
      <w:r>
        <w:rPr>
          <w:sz w:val="28"/>
          <w:szCs w:val="23"/>
        </w:rPr>
        <w:t>, оформить отчет</w:t>
      </w:r>
      <w:r w:rsidRPr="00D3390D">
        <w:rPr>
          <w:sz w:val="28"/>
          <w:szCs w:val="23"/>
        </w:rPr>
        <w:t xml:space="preserve"> [</w:t>
      </w:r>
      <w:r>
        <w:rPr>
          <w:sz w:val="28"/>
          <w:szCs w:val="23"/>
        </w:rPr>
        <w:t>2</w:t>
      </w:r>
      <w:r w:rsidRPr="00D3390D">
        <w:rPr>
          <w:sz w:val="28"/>
          <w:szCs w:val="23"/>
        </w:rPr>
        <w:t>]</w:t>
      </w:r>
      <w:r w:rsidRPr="007A49E9">
        <w:rPr>
          <w:sz w:val="28"/>
          <w:szCs w:val="23"/>
        </w:rPr>
        <w:t>.</w:t>
      </w:r>
    </w:p>
    <w:p w:rsidR="007A49E9" w:rsidRPr="00E25E58" w:rsidRDefault="007A49E9" w:rsidP="007A49E9">
      <w:pPr>
        <w:pStyle w:val="Default"/>
        <w:rPr>
          <w:sz w:val="28"/>
          <w:szCs w:val="28"/>
        </w:rPr>
      </w:pPr>
      <w:r w:rsidRPr="00E25E58">
        <w:rPr>
          <w:sz w:val="28"/>
          <w:szCs w:val="28"/>
        </w:rPr>
        <w:lastRenderedPageBreak/>
        <w:t xml:space="preserve">Лабораторная  работа </w:t>
      </w:r>
      <w:r w:rsidRPr="007A49E9">
        <w:rPr>
          <w:sz w:val="28"/>
          <w:szCs w:val="28"/>
        </w:rPr>
        <w:t>№ 3 «Изучение конструкций подшипниковых узлов».</w:t>
      </w:r>
      <w:r>
        <w:rPr>
          <w:sz w:val="28"/>
          <w:szCs w:val="28"/>
        </w:rPr>
        <w:t xml:space="preserve"> </w:t>
      </w:r>
      <w:r w:rsidRPr="00E25E58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конструкции и характеристики  </w:t>
      </w:r>
      <w:r w:rsidRPr="00E25E58">
        <w:rPr>
          <w:sz w:val="28"/>
          <w:szCs w:val="28"/>
        </w:rPr>
        <w:t>подшипников качения, оформить отчет</w:t>
      </w:r>
      <w:r>
        <w:rPr>
          <w:sz w:val="28"/>
          <w:szCs w:val="28"/>
        </w:rPr>
        <w:t xml:space="preserve"> </w:t>
      </w:r>
      <w:r w:rsidRPr="00D3390D">
        <w:rPr>
          <w:sz w:val="28"/>
          <w:szCs w:val="23"/>
        </w:rPr>
        <w:t>[</w:t>
      </w:r>
      <w:r>
        <w:rPr>
          <w:sz w:val="28"/>
          <w:szCs w:val="23"/>
        </w:rPr>
        <w:t>3</w:t>
      </w:r>
      <w:r w:rsidRPr="00D3390D">
        <w:rPr>
          <w:sz w:val="28"/>
          <w:szCs w:val="23"/>
        </w:rPr>
        <w:t>]</w:t>
      </w:r>
      <w:r w:rsidRPr="007A49E9">
        <w:rPr>
          <w:sz w:val="28"/>
          <w:szCs w:val="23"/>
        </w:rPr>
        <w:t>.</w:t>
      </w:r>
    </w:p>
    <w:p w:rsidR="007A49E9" w:rsidRDefault="007A49E9" w:rsidP="007A49E9">
      <w:pPr>
        <w:pStyle w:val="Default"/>
        <w:rPr>
          <w:sz w:val="28"/>
          <w:szCs w:val="28"/>
        </w:rPr>
      </w:pPr>
    </w:p>
    <w:p w:rsidR="007A49E9" w:rsidRPr="007A49E9" w:rsidRDefault="007A49E9" w:rsidP="007A49E9">
      <w:pPr>
        <w:pStyle w:val="Default"/>
        <w:rPr>
          <w:sz w:val="28"/>
          <w:szCs w:val="28"/>
        </w:rPr>
      </w:pPr>
    </w:p>
    <w:p w:rsidR="00562107" w:rsidRPr="009F59B4" w:rsidRDefault="00562107" w:rsidP="007A49E9">
      <w:pPr>
        <w:pStyle w:val="Default"/>
        <w:rPr>
          <w:sz w:val="28"/>
          <w:szCs w:val="28"/>
        </w:rPr>
      </w:pPr>
      <w:r w:rsidRPr="009F59B4">
        <w:rPr>
          <w:sz w:val="28"/>
          <w:szCs w:val="28"/>
        </w:rPr>
        <w:t xml:space="preserve">Список литературы: </w:t>
      </w:r>
    </w:p>
    <w:p w:rsidR="00FD2553" w:rsidRPr="009F59B4" w:rsidRDefault="00FD2553" w:rsidP="00FD255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9B4">
        <w:rPr>
          <w:rFonts w:ascii="Times New Roman" w:hAnsi="Times New Roman" w:cs="Times New Roman"/>
          <w:sz w:val="28"/>
          <w:szCs w:val="28"/>
        </w:rPr>
        <w:t>Чернилевский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 Д.В. Детали машин и основы конструирования: учебник для вузов. 2-е изд.,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и доп. М.: Машиностроение, 2012. 672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>.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9B4">
        <w:rPr>
          <w:rFonts w:ascii="Times New Roman" w:hAnsi="Times New Roman" w:cs="Times New Roman"/>
          <w:sz w:val="28"/>
        </w:rPr>
        <w:t>2.</w:t>
      </w:r>
      <w:r w:rsidR="007A49E9" w:rsidRPr="009F59B4">
        <w:rPr>
          <w:rFonts w:ascii="Times New Roman" w:hAnsi="Times New Roman" w:cs="Times New Roman"/>
          <w:sz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bCs/>
          <w:sz w:val="28"/>
          <w:szCs w:val="28"/>
        </w:rPr>
        <w:t>Детал</w:t>
      </w:r>
      <w:r w:rsidRPr="009F59B4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9F59B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bCs/>
          <w:sz w:val="28"/>
          <w:szCs w:val="28"/>
        </w:rPr>
        <w:t>машин</w:t>
      </w:r>
      <w:r w:rsidRPr="009F59B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основ</w:t>
      </w:r>
      <w:r w:rsidRPr="009F59B4">
        <w:rPr>
          <w:rFonts w:ascii="Times New Roman" w:hAnsi="Times New Roman" w:cs="Times New Roman"/>
          <w:sz w:val="28"/>
          <w:szCs w:val="28"/>
        </w:rPr>
        <w:t xml:space="preserve">ы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конструировани</w:t>
      </w:r>
      <w:r w:rsidRPr="009F59B4">
        <w:rPr>
          <w:rFonts w:ascii="Times New Roman" w:hAnsi="Times New Roman" w:cs="Times New Roman"/>
          <w:sz w:val="28"/>
          <w:szCs w:val="28"/>
        </w:rPr>
        <w:t>я : метод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казания и задания к выполнению курсового проекта для студентов специальностей 151001, 151003 / БГТУ им. В. Г. Шухова, каф. технолог. комплексов,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механизмов ; сост.: О. Л. Бережной, С. И. Гончаров, В. И. Уральский. – Белгород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Изд-во БГТУ им. В. Г. Шухова, 2010. – 79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9B4">
        <w:rPr>
          <w:rFonts w:ascii="Times New Roman" w:hAnsi="Times New Roman" w:cs="Times New Roman"/>
          <w:sz w:val="28"/>
        </w:rPr>
        <w:t xml:space="preserve">3.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Детал</w:t>
      </w:r>
      <w:r w:rsidRPr="009F59B4">
        <w:rPr>
          <w:rFonts w:ascii="Times New Roman" w:hAnsi="Times New Roman" w:cs="Times New Roman"/>
          <w:sz w:val="28"/>
          <w:szCs w:val="28"/>
        </w:rPr>
        <w:t xml:space="preserve">и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основ</w:t>
      </w:r>
      <w:r w:rsidRPr="009F59B4">
        <w:rPr>
          <w:rFonts w:ascii="Times New Roman" w:hAnsi="Times New Roman" w:cs="Times New Roman"/>
          <w:sz w:val="28"/>
          <w:szCs w:val="28"/>
        </w:rPr>
        <w:t xml:space="preserve">ы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конструировани</w:t>
      </w:r>
      <w:r w:rsidRPr="009F59B4">
        <w:rPr>
          <w:rFonts w:ascii="Times New Roman" w:hAnsi="Times New Roman" w:cs="Times New Roman"/>
          <w:sz w:val="28"/>
          <w:szCs w:val="28"/>
        </w:rPr>
        <w:t>я : лаб. практикум : учеб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особие для студентов специальностей 151001 – Технология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остроения, 151003 –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системы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пр-в, 150900.62 – Технология, оборудование и автоматизация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пр-в, 190603 – Сервис транспорт. и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</w:t>
      </w:r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 xml:space="preserve"> и оборудования, 151900.62 – </w:t>
      </w:r>
      <w:proofErr w:type="spellStart"/>
      <w:r w:rsidRPr="009F59B4">
        <w:rPr>
          <w:rFonts w:ascii="Times New Roman" w:hAnsi="Times New Roman" w:cs="Times New Roman"/>
          <w:sz w:val="28"/>
          <w:szCs w:val="28"/>
        </w:rPr>
        <w:t>Конструкторско-технол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proofErr w:type="spellStart"/>
      <w:r w:rsidRPr="009F59B4">
        <w:rPr>
          <w:rStyle w:val="find-select"/>
          <w:rFonts w:ascii="Times New Roman" w:hAnsi="Times New Roman" w:cs="Times New Roman"/>
          <w:sz w:val="28"/>
          <w:szCs w:val="28"/>
        </w:rPr>
        <w:t>машин</w:t>
      </w:r>
      <w:r w:rsidRPr="009F59B4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r w:rsidRPr="009F59B4">
        <w:rPr>
          <w:rFonts w:ascii="Times New Roman" w:hAnsi="Times New Roman" w:cs="Times New Roman"/>
          <w:sz w:val="28"/>
          <w:szCs w:val="28"/>
        </w:rPr>
        <w:t>. пр-в / С. И. Гончаров, Е. В. Синица ; БГТУ им. В. Г. Шухова. – Белгород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 xml:space="preserve"> Изд-во БГТУ им. В. Г. Шухова, 2011. – 115 </w:t>
      </w:r>
      <w:proofErr w:type="gramStart"/>
      <w:r w:rsidRPr="009F5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B4">
        <w:rPr>
          <w:rFonts w:ascii="Times New Roman" w:hAnsi="Times New Roman" w:cs="Times New Roman"/>
          <w:sz w:val="28"/>
          <w:szCs w:val="28"/>
        </w:rPr>
        <w:t>.</w:t>
      </w:r>
    </w:p>
    <w:p w:rsidR="009F59B4" w:rsidRPr="009F59B4" w:rsidRDefault="009F59B4" w:rsidP="009F59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F59B4">
        <w:rPr>
          <w:rFonts w:ascii="Times New Roman" w:hAnsi="Times New Roman" w:cs="Times New Roman"/>
          <w:sz w:val="28"/>
          <w:szCs w:val="28"/>
        </w:rPr>
        <w:t xml:space="preserve">4. Учебные фильмы по ДМ и ОК. Размещение </w:t>
      </w:r>
      <w:r w:rsidRPr="009F59B4">
        <w:rPr>
          <w:rFonts w:ascii="Times New Roman" w:hAnsi="Times New Roman" w:cs="Times New Roman"/>
          <w:sz w:val="28"/>
          <w:szCs w:val="28"/>
          <w:lang w:val="en-US"/>
        </w:rPr>
        <w:t>nndubinin@mail.ru</w:t>
      </w:r>
    </w:p>
    <w:p w:rsidR="00680BF4" w:rsidRPr="009F59B4" w:rsidRDefault="00680BF4" w:rsidP="007A49E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sectPr w:rsidR="00680BF4" w:rsidRPr="009F59B4" w:rsidSect="00F8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2E1"/>
    <w:multiLevelType w:val="hybridMultilevel"/>
    <w:tmpl w:val="ACA6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5E8C"/>
    <w:multiLevelType w:val="hybridMultilevel"/>
    <w:tmpl w:val="387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D756D"/>
    <w:multiLevelType w:val="hybridMultilevel"/>
    <w:tmpl w:val="2CFE64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92201CA"/>
    <w:multiLevelType w:val="hybridMultilevel"/>
    <w:tmpl w:val="87AEB67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051D"/>
    <w:rsid w:val="000441A0"/>
    <w:rsid w:val="00161997"/>
    <w:rsid w:val="00165BF9"/>
    <w:rsid w:val="001E00D0"/>
    <w:rsid w:val="001E1910"/>
    <w:rsid w:val="002427BC"/>
    <w:rsid w:val="002D70BC"/>
    <w:rsid w:val="003B08B5"/>
    <w:rsid w:val="00454DAD"/>
    <w:rsid w:val="00474BE1"/>
    <w:rsid w:val="004C5670"/>
    <w:rsid w:val="00562107"/>
    <w:rsid w:val="00564C34"/>
    <w:rsid w:val="005F31B3"/>
    <w:rsid w:val="00602A22"/>
    <w:rsid w:val="00632473"/>
    <w:rsid w:val="00671BC4"/>
    <w:rsid w:val="00680BF4"/>
    <w:rsid w:val="006C0A4F"/>
    <w:rsid w:val="007866B7"/>
    <w:rsid w:val="007A1FAD"/>
    <w:rsid w:val="007A49E9"/>
    <w:rsid w:val="007B6B47"/>
    <w:rsid w:val="008A2DF7"/>
    <w:rsid w:val="008C444C"/>
    <w:rsid w:val="0091508A"/>
    <w:rsid w:val="009650DD"/>
    <w:rsid w:val="009F051D"/>
    <w:rsid w:val="009F59B4"/>
    <w:rsid w:val="00A43FE6"/>
    <w:rsid w:val="00A62E33"/>
    <w:rsid w:val="00BF6A4E"/>
    <w:rsid w:val="00D3390D"/>
    <w:rsid w:val="00E25E58"/>
    <w:rsid w:val="00E648CE"/>
    <w:rsid w:val="00F47E7C"/>
    <w:rsid w:val="00F7436D"/>
    <w:rsid w:val="00F86A79"/>
    <w:rsid w:val="00FD2553"/>
    <w:rsid w:val="00FE3A63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3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A4F"/>
    <w:rPr>
      <w:color w:val="0000FF" w:themeColor="hyperlink"/>
      <w:u w:val="single"/>
    </w:rPr>
  </w:style>
  <w:style w:type="character" w:styleId="a5">
    <w:name w:val="Strong"/>
    <w:basedOn w:val="a0"/>
    <w:qFormat/>
    <w:rsid w:val="009F59B4"/>
    <w:rPr>
      <w:b/>
      <w:bCs/>
    </w:rPr>
  </w:style>
  <w:style w:type="character" w:customStyle="1" w:styleId="find-select">
    <w:name w:val="find-select"/>
    <w:basedOn w:val="a0"/>
    <w:rsid w:val="009F5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-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2020-03-18T11:01:00Z</cp:lastPrinted>
  <dcterms:created xsi:type="dcterms:W3CDTF">2020-03-17T12:08:00Z</dcterms:created>
  <dcterms:modified xsi:type="dcterms:W3CDTF">2020-03-25T20:02:00Z</dcterms:modified>
</cp:coreProperties>
</file>